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Haninge kommunfullmäktige</w:t>
      </w:r>
    </w:p>
    <w:p>
      <w:pPr>
        <w:pStyle w:val="Heading1"/>
      </w:pPr>
      <w:r>
        <w:t xml:space="preserve">Fler bostäder genom kortare planprocesser i Haninge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Haninge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snabbt och det råder bostadsbrist. Planprocesserna tar ofta över 5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Haninge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3 år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planering av 2000 nya bostäder fram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använda digitala verktyg för samråd och remisser.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antalet färdigställda bostäder till KF.</w:t>
      </w:r>
    </w:p>
    <w:p>
      <w:pPr>
        <w:spacing w:before="360"/>
      </w:pPr>
    </w:p>
    <w:p>
      <w:r>
        <w:t xml:space="preserve">Haninge,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Haninge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2026-06-06T01:48:23.116Z</dcterms:created>
  <dcterms:modified xsi:type="dcterms:W3CDTF">2026-06-06T01:48:23.116Z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